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998" w:type="dxa"/>
        <w:tblLook w:val="04A0" w:firstRow="1" w:lastRow="0" w:firstColumn="1" w:lastColumn="0" w:noHBand="0" w:noVBand="1"/>
      </w:tblPr>
      <w:tblGrid>
        <w:gridCol w:w="10632"/>
      </w:tblGrid>
      <w:tr w:rsidR="00CB3166" w:rsidRPr="001E10B8" w:rsidTr="00875684">
        <w:trPr>
          <w:trHeight w:val="20"/>
        </w:trPr>
        <w:tc>
          <w:tcPr>
            <w:tcW w:w="1063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hideMark/>
          </w:tcPr>
          <w:p w:rsidR="00CB3166" w:rsidRPr="001E10B8" w:rsidRDefault="00B63BDF" w:rsidP="00875684">
            <w:pPr>
              <w:spacing w:after="0" w:line="240" w:lineRule="auto"/>
              <w:contextualSpacing/>
              <w:rPr>
                <w:rFonts w:ascii="Times New Roman" w:hAnsi="Times New Roman"/>
                <w:b/>
                <w:caps/>
                <w:kern w:val="28"/>
                <w:sz w:val="24"/>
                <w:szCs w:val="24"/>
              </w:rPr>
            </w:pPr>
            <w:bookmarkStart w:id="0" w:name="_GoBack"/>
            <w:bookmarkEnd w:id="0"/>
            <w:r>
              <w:rPr>
                <w:rFonts w:ascii="Times New Roman" w:hAnsi="Times New Roman"/>
                <w:b/>
                <w:caps/>
                <w:kern w:val="28"/>
                <w:sz w:val="24"/>
                <w:szCs w:val="24"/>
              </w:rPr>
              <w:t xml:space="preserve">Перечень  </w:t>
            </w:r>
            <w:r w:rsidR="00CB3166" w:rsidRPr="001E10B8">
              <w:rPr>
                <w:rFonts w:ascii="Times New Roman" w:hAnsi="Times New Roman"/>
                <w:b/>
                <w:caps/>
                <w:kern w:val="28"/>
                <w:sz w:val="24"/>
                <w:szCs w:val="24"/>
              </w:rPr>
              <w:t>документов Поручителя/Залогодателя Юридического лица</w:t>
            </w:r>
          </w:p>
          <w:p w:rsidR="0080576F" w:rsidRPr="001E10B8" w:rsidRDefault="0080576F" w:rsidP="00875684">
            <w:pPr>
              <w:spacing w:after="0" w:line="240" w:lineRule="auto"/>
              <w:contextualSpacing/>
              <w:jc w:val="center"/>
              <w:rPr>
                <w:rFonts w:ascii="Times New Roman" w:hAnsi="Times New Roman"/>
                <w:b/>
                <w:caps/>
                <w:kern w:val="28"/>
                <w:sz w:val="24"/>
                <w:szCs w:val="24"/>
              </w:rPr>
            </w:pPr>
            <w:r w:rsidRPr="001E10B8">
              <w:rPr>
                <w:rFonts w:ascii="Times New Roman" w:hAnsi="Times New Roman"/>
                <w:b/>
                <w:caps/>
                <w:kern w:val="28"/>
                <w:sz w:val="24"/>
                <w:szCs w:val="24"/>
              </w:rPr>
              <w:t>(</w:t>
            </w:r>
            <w:r w:rsidRPr="001E10B8">
              <w:rPr>
                <w:rFonts w:ascii="Times New Roman" w:eastAsia="Times New Roman" w:hAnsi="Times New Roman" w:cs="Times New Roman"/>
                <w:i/>
                <w:color w:val="000000"/>
                <w:sz w:val="24"/>
                <w:szCs w:val="24"/>
                <w:lang w:eastAsia="ru-RU"/>
              </w:rPr>
              <w:t>пакет документов не предоставляется, если залогодатель выступает Заемщиком)</w:t>
            </w:r>
          </w:p>
        </w:tc>
      </w:tr>
      <w:tr w:rsidR="000775DD" w:rsidRPr="001E10B8" w:rsidTr="00875684">
        <w:trPr>
          <w:trHeight w:val="20"/>
        </w:trPr>
        <w:tc>
          <w:tcPr>
            <w:tcW w:w="10632" w:type="dxa"/>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0775DD" w:rsidRPr="001E10B8" w:rsidRDefault="000775DD" w:rsidP="00875684">
            <w:pPr>
              <w:spacing w:after="0" w:line="240" w:lineRule="auto"/>
              <w:contextualSpacing/>
              <w:jc w:val="center"/>
              <w:rPr>
                <w:rFonts w:ascii="Times New Roman" w:hAnsi="Times New Roman"/>
                <w:b/>
                <w:caps/>
                <w:kern w:val="28"/>
                <w:sz w:val="24"/>
                <w:szCs w:val="24"/>
              </w:rPr>
            </w:pPr>
            <w:r w:rsidRPr="00104E57">
              <w:rPr>
                <w:rFonts w:ascii="Times New Roman" w:eastAsia="Times New Roman" w:hAnsi="Times New Roman" w:cs="Times New Roman"/>
                <w:b/>
                <w:bCs/>
                <w:color w:val="000000"/>
                <w:sz w:val="24"/>
                <w:szCs w:val="24"/>
                <w:lang w:eastAsia="ru-RU"/>
              </w:rPr>
              <w:t>Раздел I. Документы по форме Фонда</w:t>
            </w:r>
          </w:p>
        </w:tc>
      </w:tr>
      <w:tr w:rsidR="00CB3166" w:rsidRPr="001E10B8" w:rsidTr="00875684">
        <w:trPr>
          <w:trHeight w:val="20"/>
        </w:trPr>
        <w:tc>
          <w:tcPr>
            <w:tcW w:w="10632" w:type="dxa"/>
            <w:tcBorders>
              <w:top w:val="single" w:sz="4" w:space="0" w:color="auto"/>
              <w:left w:val="single" w:sz="4" w:space="0" w:color="auto"/>
              <w:bottom w:val="single" w:sz="4" w:space="0" w:color="auto"/>
              <w:right w:val="single" w:sz="4" w:space="0" w:color="auto"/>
            </w:tcBorders>
            <w:shd w:val="clear" w:color="auto" w:fill="auto"/>
            <w:vAlign w:val="center"/>
          </w:tcPr>
          <w:p w:rsidR="00CB3166" w:rsidRPr="001E10B8" w:rsidRDefault="00CB3166" w:rsidP="002E3091">
            <w:pPr>
              <w:spacing w:after="0" w:line="240" w:lineRule="auto"/>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Анкета поручителя/Залогодателя для Юридического лица (Приложение №</w:t>
            </w:r>
            <w:r w:rsidR="003722CF">
              <w:rPr>
                <w:rFonts w:ascii="Times New Roman" w:eastAsia="Times New Roman" w:hAnsi="Times New Roman" w:cs="Times New Roman"/>
                <w:color w:val="000000"/>
                <w:sz w:val="24"/>
                <w:szCs w:val="24"/>
                <w:lang w:eastAsia="ru-RU"/>
              </w:rPr>
              <w:t>1</w:t>
            </w:r>
            <w:r w:rsidRPr="001E10B8">
              <w:rPr>
                <w:rFonts w:ascii="Times New Roman" w:eastAsia="Times New Roman" w:hAnsi="Times New Roman" w:cs="Times New Roman"/>
                <w:color w:val="000000"/>
                <w:sz w:val="24"/>
                <w:szCs w:val="24"/>
                <w:lang w:eastAsia="ru-RU"/>
              </w:rPr>
              <w:t>);</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F10751" w:rsidRPr="00447BBC" w:rsidRDefault="00F10751" w:rsidP="00F10751">
            <w:pPr>
              <w:spacing w:after="0" w:line="240" w:lineRule="auto"/>
              <w:contextualSpacing/>
              <w:jc w:val="center"/>
              <w:rPr>
                <w:rFonts w:ascii="Times New Roman" w:eastAsia="Times New Roman" w:hAnsi="Times New Roman" w:cs="Times New Roman"/>
                <w:b/>
                <w:bCs/>
                <w:color w:val="000000"/>
                <w:sz w:val="24"/>
                <w:szCs w:val="24"/>
                <w:lang w:eastAsia="ru-RU"/>
              </w:rPr>
            </w:pPr>
            <w:r w:rsidRPr="00104E57">
              <w:rPr>
                <w:rFonts w:ascii="Times New Roman" w:eastAsia="Times New Roman" w:hAnsi="Times New Roman" w:cs="Times New Roman"/>
                <w:b/>
                <w:bCs/>
                <w:color w:val="000000"/>
                <w:sz w:val="24"/>
                <w:szCs w:val="24"/>
                <w:lang w:eastAsia="ru-RU"/>
              </w:rPr>
              <w:t xml:space="preserve">Раздел </w:t>
            </w:r>
            <w:r>
              <w:rPr>
                <w:rFonts w:ascii="Times New Roman" w:eastAsia="Times New Roman" w:hAnsi="Times New Roman" w:cs="Times New Roman"/>
                <w:b/>
                <w:bCs/>
                <w:color w:val="000000"/>
                <w:sz w:val="24"/>
                <w:szCs w:val="24"/>
                <w:lang w:val="en-US" w:eastAsia="ru-RU"/>
              </w:rPr>
              <w:t>I</w:t>
            </w:r>
            <w:r w:rsidRPr="00104E57">
              <w:rPr>
                <w:rFonts w:ascii="Times New Roman" w:eastAsia="Times New Roman" w:hAnsi="Times New Roman" w:cs="Times New Roman"/>
                <w:b/>
                <w:bCs/>
                <w:color w:val="000000"/>
                <w:sz w:val="24"/>
                <w:szCs w:val="24"/>
                <w:lang w:eastAsia="ru-RU"/>
              </w:rPr>
              <w:t>I. Документы, необходимые для</w:t>
            </w:r>
            <w:r>
              <w:rPr>
                <w:rFonts w:ascii="Times New Roman" w:eastAsia="Times New Roman" w:hAnsi="Times New Roman" w:cs="Times New Roman"/>
                <w:b/>
                <w:bCs/>
                <w:color w:val="000000"/>
                <w:sz w:val="24"/>
                <w:szCs w:val="24"/>
                <w:lang w:eastAsia="ru-RU"/>
              </w:rPr>
              <w:t xml:space="preserve"> анализа правового статуса</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F10751" w:rsidRPr="001E10B8"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Устав в последней редакции (все страницы);</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F10751" w:rsidRPr="00F6329A"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F6329A">
              <w:rPr>
                <w:rFonts w:ascii="Times New Roman" w:eastAsia="Times New Roman" w:hAnsi="Times New Roman" w:cs="Times New Roman"/>
                <w:color w:val="000000"/>
                <w:sz w:val="24"/>
                <w:szCs w:val="24"/>
                <w:lang w:eastAsia="ru-RU"/>
              </w:rPr>
              <w:t>Решение уполномоченного органа юридического лица об избрании (назначении) единоличного/коллегиального исполнительного органа;</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hideMark/>
          </w:tcPr>
          <w:p w:rsidR="00F10751" w:rsidRPr="001E10B8"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Свидетельство о государственной регистрации/перерегистрации юридического лица (ОГРН) либо лист записи о создании юридического лица;</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noWrap/>
            <w:vAlign w:val="center"/>
            <w:hideMark/>
          </w:tcPr>
          <w:p w:rsidR="00F10751" w:rsidRPr="00755538"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755538">
              <w:rPr>
                <w:rFonts w:ascii="Times New Roman" w:eastAsia="Times New Roman" w:hAnsi="Times New Roman" w:cs="Times New Roman"/>
                <w:color w:val="000000"/>
                <w:sz w:val="24"/>
                <w:szCs w:val="24"/>
                <w:lang w:eastAsia="ru-RU"/>
              </w:rPr>
              <w:t>Свидетельство о постановке на учет в налоговом органе налогоплательщика (ИНН);</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noWrap/>
            <w:vAlign w:val="center"/>
            <w:hideMark/>
          </w:tcPr>
          <w:p w:rsidR="00F10751" w:rsidRPr="001E10B8"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color w:val="000000"/>
                <w:sz w:val="24"/>
                <w:szCs w:val="24"/>
                <w:lang w:eastAsia="ru-RU"/>
              </w:rPr>
              <w:t xml:space="preserve">Паспорт руководителя (все страницы, включая пустые)*; </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tcPr>
          <w:p w:rsidR="00F10751" w:rsidRPr="001E10B8" w:rsidRDefault="00F10751" w:rsidP="00F10751">
            <w:pPr>
              <w:spacing w:after="0" w:line="240" w:lineRule="auto"/>
              <w:rPr>
                <w:rFonts w:ascii="Times New Roman" w:eastAsia="Times New Roman" w:hAnsi="Times New Roman" w:cs="Times New Roman"/>
                <w:i/>
                <w:color w:val="000000"/>
                <w:sz w:val="24"/>
                <w:szCs w:val="24"/>
                <w:lang w:eastAsia="ru-RU"/>
              </w:rPr>
            </w:pPr>
            <w:r w:rsidRPr="001E10B8">
              <w:rPr>
                <w:rFonts w:ascii="Times New Roman" w:eastAsia="Times New Roman" w:hAnsi="Times New Roman" w:cs="Times New Roman"/>
                <w:i/>
                <w:color w:val="000000"/>
                <w:sz w:val="24"/>
                <w:szCs w:val="24"/>
                <w:lang w:eastAsia="ru-RU"/>
              </w:rPr>
              <w:t>Документы для оценки платежеспособности</w:t>
            </w:r>
            <w:r>
              <w:rPr>
                <w:rFonts w:ascii="Times New Roman" w:eastAsia="Times New Roman" w:hAnsi="Times New Roman" w:cs="Times New Roman"/>
                <w:i/>
                <w:color w:val="000000"/>
                <w:sz w:val="24"/>
                <w:szCs w:val="24"/>
                <w:lang w:eastAsia="ru-RU"/>
              </w:rPr>
              <w:t xml:space="preserve"> Раздел </w:t>
            </w:r>
            <w:r>
              <w:rPr>
                <w:rFonts w:ascii="Times New Roman" w:eastAsia="Times New Roman" w:hAnsi="Times New Roman" w:cs="Times New Roman"/>
                <w:i/>
                <w:color w:val="000000"/>
                <w:sz w:val="24"/>
                <w:szCs w:val="24"/>
                <w:lang w:val="en-US" w:eastAsia="ru-RU"/>
              </w:rPr>
              <w:t>III</w:t>
            </w:r>
            <w:r>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i/>
                <w:color w:val="000000"/>
                <w:sz w:val="24"/>
                <w:szCs w:val="24"/>
                <w:lang w:val="en-US" w:eastAsia="ru-RU"/>
              </w:rPr>
              <w:t>V</w:t>
            </w:r>
            <w:r w:rsidRPr="001E10B8">
              <w:rPr>
                <w:rFonts w:ascii="Times New Roman" w:eastAsia="Times New Roman" w:hAnsi="Times New Roman" w:cs="Times New Roman"/>
                <w:i/>
                <w:color w:val="000000"/>
                <w:sz w:val="24"/>
                <w:szCs w:val="24"/>
                <w:lang w:eastAsia="ru-RU"/>
              </w:rPr>
              <w:t xml:space="preserve"> (предоставляется по программам микрофинансирования под поручительство платежеспособных лиц):</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F10751" w:rsidRPr="00476C11" w:rsidRDefault="00F10751" w:rsidP="00F10751">
            <w:pPr>
              <w:spacing w:after="0" w:line="240" w:lineRule="auto"/>
              <w:jc w:val="center"/>
              <w:rPr>
                <w:rFonts w:ascii="Times New Roman" w:eastAsia="Times New Roman" w:hAnsi="Times New Roman" w:cs="Times New Roman"/>
                <w:i/>
                <w:color w:val="000000"/>
                <w:sz w:val="24"/>
                <w:szCs w:val="24"/>
                <w:lang w:eastAsia="ru-RU"/>
              </w:rPr>
            </w:pPr>
            <w:r w:rsidRPr="00104E57">
              <w:rPr>
                <w:rFonts w:ascii="Times New Roman" w:eastAsia="Times New Roman" w:hAnsi="Times New Roman" w:cs="Times New Roman"/>
                <w:b/>
                <w:bCs/>
                <w:color w:val="000000"/>
                <w:sz w:val="24"/>
                <w:szCs w:val="24"/>
                <w:lang w:eastAsia="ru-RU"/>
              </w:rPr>
              <w:t xml:space="preserve">Раздел </w:t>
            </w:r>
            <w:r>
              <w:rPr>
                <w:rFonts w:ascii="Times New Roman" w:eastAsia="Times New Roman" w:hAnsi="Times New Roman" w:cs="Times New Roman"/>
                <w:b/>
                <w:bCs/>
                <w:color w:val="000000"/>
                <w:sz w:val="24"/>
                <w:szCs w:val="24"/>
                <w:lang w:val="en-US" w:eastAsia="ru-RU"/>
              </w:rPr>
              <w:t>I</w:t>
            </w:r>
            <w:r w:rsidRPr="00104E57">
              <w:rPr>
                <w:rFonts w:ascii="Times New Roman" w:eastAsia="Times New Roman" w:hAnsi="Times New Roman" w:cs="Times New Roman"/>
                <w:b/>
                <w:bCs/>
                <w:color w:val="000000"/>
                <w:sz w:val="24"/>
                <w:szCs w:val="24"/>
                <w:lang w:eastAsia="ru-RU"/>
              </w:rPr>
              <w:t>I</w:t>
            </w:r>
            <w:r>
              <w:rPr>
                <w:rFonts w:ascii="Times New Roman" w:eastAsia="Times New Roman" w:hAnsi="Times New Roman" w:cs="Times New Roman"/>
                <w:b/>
                <w:bCs/>
                <w:color w:val="000000"/>
                <w:sz w:val="24"/>
                <w:szCs w:val="24"/>
                <w:lang w:val="en-US" w:eastAsia="ru-RU"/>
              </w:rPr>
              <w:t>I</w:t>
            </w:r>
            <w:r w:rsidRPr="00104E57">
              <w:rPr>
                <w:rFonts w:ascii="Times New Roman" w:eastAsia="Times New Roman" w:hAnsi="Times New Roman" w:cs="Times New Roman"/>
                <w:b/>
                <w:bCs/>
                <w:color w:val="000000"/>
                <w:sz w:val="24"/>
                <w:szCs w:val="24"/>
                <w:lang w:eastAsia="ru-RU"/>
              </w:rPr>
              <w:t xml:space="preserve">. </w:t>
            </w:r>
            <w:r w:rsidRPr="00C21195">
              <w:rPr>
                <w:rFonts w:ascii="Times New Roman" w:eastAsia="Times New Roman" w:hAnsi="Times New Roman" w:cs="Times New Roman"/>
                <w:b/>
                <w:bCs/>
                <w:color w:val="000000"/>
                <w:sz w:val="24"/>
                <w:szCs w:val="24"/>
                <w:lang w:eastAsia="ru-RU"/>
              </w:rPr>
              <w:t>Анализ финансово-хозяйственной деятельности</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3675AC"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3675AC">
              <w:rPr>
                <w:rFonts w:ascii="Times New Roman" w:eastAsia="Times New Roman" w:hAnsi="Times New Roman" w:cs="Times New Roman"/>
                <w:color w:val="000000"/>
                <w:sz w:val="24"/>
                <w:szCs w:val="24"/>
                <w:lang w:eastAsia="ru-RU"/>
              </w:rPr>
              <w:t>Налоговые декларации,  в том числе:</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142DCF"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142DCF">
              <w:rPr>
                <w:rFonts w:ascii="Times New Roman" w:eastAsia="Times New Roman" w:hAnsi="Times New Roman" w:cs="Times New Roman"/>
                <w:color w:val="000000"/>
                <w:sz w:val="24"/>
                <w:szCs w:val="24"/>
                <w:lang w:eastAsia="ru-RU"/>
              </w:rPr>
              <w:t>•   по ОСН - годовые налоговые декларации по налогу на прибыль за последний отчетный год и последний отчетный период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142DCF"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142DCF">
              <w:rPr>
                <w:rFonts w:ascii="Times New Roman" w:eastAsia="Times New Roman" w:hAnsi="Times New Roman" w:cs="Times New Roman"/>
                <w:color w:val="000000"/>
                <w:sz w:val="24"/>
                <w:szCs w:val="24"/>
                <w:lang w:eastAsia="ru-RU"/>
              </w:rPr>
              <w:t>•   по упрощенной системе налогообложения/единому сельскохозяйственному налогу за последний отчетный год с отметкой о принятии налоговым органом, либо с приложением отчета (квитанции) о приеме налоговой декларации (расчета) в электронном виде;</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142DCF" w:rsidRDefault="00F10751" w:rsidP="00B63BDF">
            <w:pPr>
              <w:spacing w:after="0" w:line="240" w:lineRule="auto"/>
              <w:jc w:val="both"/>
              <w:rPr>
                <w:rFonts w:ascii="Symbol" w:eastAsia="Times New Roman" w:hAnsi="Symbol" w:cs="Times New Roman"/>
                <w:color w:val="000000"/>
                <w:sz w:val="24"/>
                <w:szCs w:val="24"/>
                <w:lang w:eastAsia="ru-RU"/>
              </w:rPr>
            </w:pPr>
            <w:r w:rsidRPr="00142DCF">
              <w:rPr>
                <w:rFonts w:ascii="Symbol" w:eastAsia="Times New Roman" w:hAnsi="Symbol" w:cs="Times New Roman"/>
                <w:color w:val="000000"/>
                <w:sz w:val="24"/>
                <w:szCs w:val="24"/>
                <w:lang w:eastAsia="ru-RU"/>
              </w:rPr>
              <w:t></w:t>
            </w:r>
            <w:r w:rsidRPr="00142DCF">
              <w:rPr>
                <w:rFonts w:ascii="Times New Roman" w:eastAsia="Times New Roman" w:hAnsi="Times New Roman" w:cs="Times New Roman"/>
                <w:color w:val="000000"/>
                <w:sz w:val="24"/>
                <w:szCs w:val="24"/>
                <w:lang w:eastAsia="ru-RU"/>
              </w:rPr>
              <w:t>   патент на право применения патентной системы налогообложения за предшествующий</w:t>
            </w:r>
            <w:r w:rsidR="004D27B8" w:rsidRPr="00142DCF">
              <w:rPr>
                <w:rFonts w:ascii="Times New Roman" w:eastAsia="Times New Roman" w:hAnsi="Times New Roman" w:cs="Times New Roman"/>
                <w:color w:val="000000"/>
                <w:sz w:val="24"/>
                <w:szCs w:val="24"/>
                <w:lang w:eastAsia="ru-RU"/>
              </w:rPr>
              <w:t xml:space="preserve"> и текущий</w:t>
            </w:r>
            <w:r w:rsidRPr="00142DCF">
              <w:rPr>
                <w:rFonts w:ascii="Times New Roman" w:eastAsia="Times New Roman" w:hAnsi="Times New Roman" w:cs="Times New Roman"/>
                <w:color w:val="000000"/>
                <w:sz w:val="24"/>
                <w:szCs w:val="24"/>
                <w:lang w:eastAsia="ru-RU"/>
              </w:rPr>
              <w:t xml:space="preserve"> календарный год.</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142DCF"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142DCF">
              <w:rPr>
                <w:rFonts w:ascii="Times New Roman" w:eastAsia="Times New Roman" w:hAnsi="Times New Roman" w:cs="Times New Roman"/>
                <w:color w:val="000000"/>
                <w:sz w:val="24"/>
                <w:szCs w:val="24"/>
                <w:lang w:eastAsia="ru-RU"/>
              </w:rPr>
              <w:t>Книга учета доходов и расходов, либо предоставление иного документа, подтверждающего учет доходов и расходов за предшествующий и текущий календарный год для Заявителей на упрощенной, патентной системе налогообложения, едином сельскохозяйственном налоге</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3675AC"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3675AC">
              <w:rPr>
                <w:rFonts w:ascii="Times New Roman" w:eastAsia="Times New Roman" w:hAnsi="Times New Roman" w:cs="Times New Roman"/>
                <w:color w:val="000000"/>
                <w:sz w:val="24"/>
                <w:szCs w:val="24"/>
                <w:lang w:eastAsia="ru-RU"/>
              </w:rPr>
              <w:t>Упрощен</w:t>
            </w:r>
            <w:r w:rsidR="00D63A2A">
              <w:rPr>
                <w:rFonts w:ascii="Times New Roman" w:eastAsia="Times New Roman" w:hAnsi="Times New Roman" w:cs="Times New Roman"/>
                <w:color w:val="000000"/>
                <w:sz w:val="24"/>
                <w:szCs w:val="24"/>
                <w:lang w:eastAsia="ru-RU"/>
              </w:rPr>
              <w:t>ная форма баланса (Приложение №2</w:t>
            </w:r>
            <w:r w:rsidRPr="003675AC">
              <w:rPr>
                <w:rFonts w:ascii="Times New Roman" w:eastAsia="Times New Roman" w:hAnsi="Times New Roman" w:cs="Times New Roman"/>
                <w:color w:val="000000"/>
                <w:sz w:val="24"/>
                <w:szCs w:val="24"/>
                <w:lang w:eastAsia="ru-RU"/>
              </w:rPr>
              <w:t>) на последнюю квартальную отчетную дату и аналогичную дату прошлого года</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3675AC" w:rsidRDefault="00F10751" w:rsidP="00B63BDF">
            <w:pPr>
              <w:spacing w:after="0" w:line="240" w:lineRule="auto"/>
              <w:jc w:val="both"/>
              <w:rPr>
                <w:rFonts w:ascii="Times New Roman" w:eastAsia="Times New Roman" w:hAnsi="Times New Roman" w:cs="Times New Roman"/>
                <w:color w:val="000000"/>
                <w:sz w:val="24"/>
                <w:szCs w:val="24"/>
                <w:lang w:eastAsia="ru-RU"/>
              </w:rPr>
            </w:pPr>
            <w:r w:rsidRPr="003675AC">
              <w:rPr>
                <w:rFonts w:ascii="Times New Roman" w:eastAsia="Times New Roman" w:hAnsi="Times New Roman" w:cs="Times New Roman"/>
                <w:color w:val="000000"/>
                <w:sz w:val="24"/>
                <w:szCs w:val="24"/>
                <w:lang w:eastAsia="ru-RU"/>
              </w:rPr>
              <w:t>Упрощенная форма отчета о п</w:t>
            </w:r>
            <w:r>
              <w:rPr>
                <w:rFonts w:ascii="Times New Roman" w:eastAsia="Times New Roman" w:hAnsi="Times New Roman" w:cs="Times New Roman"/>
                <w:color w:val="000000"/>
                <w:sz w:val="24"/>
                <w:szCs w:val="24"/>
                <w:lang w:eastAsia="ru-RU"/>
              </w:rPr>
              <w:t>рибылях и убытках (Приложение №</w:t>
            </w:r>
            <w:r w:rsidR="00D63A2A">
              <w:rPr>
                <w:rFonts w:ascii="Times New Roman" w:eastAsia="Times New Roman" w:hAnsi="Times New Roman" w:cs="Times New Roman"/>
                <w:color w:val="000000"/>
                <w:sz w:val="24"/>
                <w:szCs w:val="24"/>
                <w:lang w:eastAsia="ru-RU"/>
              </w:rPr>
              <w:t>3</w:t>
            </w:r>
            <w:r w:rsidRPr="003675AC">
              <w:rPr>
                <w:rFonts w:ascii="Times New Roman" w:eastAsia="Times New Roman" w:hAnsi="Times New Roman" w:cs="Times New Roman"/>
                <w:color w:val="000000"/>
                <w:sz w:val="24"/>
                <w:szCs w:val="24"/>
                <w:lang w:eastAsia="ru-RU"/>
              </w:rPr>
              <w:t>), заполненная поквартально за 5 последних отчетных кварталов</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F10751" w:rsidRPr="00104E57" w:rsidRDefault="00F10751" w:rsidP="00F10751">
            <w:pPr>
              <w:spacing w:after="0" w:line="240" w:lineRule="auto"/>
              <w:jc w:val="center"/>
              <w:rPr>
                <w:rFonts w:ascii="Times New Roman" w:eastAsia="Times New Roman" w:hAnsi="Times New Roman" w:cs="Times New Roman"/>
                <w:b/>
                <w:bCs/>
                <w:color w:val="000000"/>
                <w:sz w:val="24"/>
                <w:szCs w:val="24"/>
                <w:lang w:eastAsia="ru-RU"/>
              </w:rPr>
            </w:pPr>
            <w:r w:rsidRPr="0003297E">
              <w:rPr>
                <w:rFonts w:ascii="Times New Roman" w:eastAsia="Times New Roman" w:hAnsi="Times New Roman" w:cs="Times New Roman"/>
                <w:b/>
                <w:bCs/>
                <w:color w:val="000000"/>
                <w:sz w:val="24"/>
                <w:szCs w:val="24"/>
                <w:lang w:eastAsia="ru-RU"/>
              </w:rPr>
              <w:t xml:space="preserve">Раздел </w:t>
            </w:r>
            <w:r w:rsidRPr="0003297E">
              <w:rPr>
                <w:rFonts w:ascii="Times New Roman" w:eastAsia="Times New Roman" w:hAnsi="Times New Roman" w:cs="Times New Roman"/>
                <w:b/>
                <w:bCs/>
                <w:color w:val="000000"/>
                <w:sz w:val="24"/>
                <w:szCs w:val="24"/>
                <w:lang w:val="en-US" w:eastAsia="ru-RU"/>
              </w:rPr>
              <w:t>IV</w:t>
            </w:r>
            <w:r w:rsidRPr="0003297E">
              <w:rPr>
                <w:rFonts w:ascii="Times New Roman" w:eastAsia="Times New Roman" w:hAnsi="Times New Roman" w:cs="Times New Roman"/>
                <w:b/>
                <w:bCs/>
                <w:color w:val="000000"/>
                <w:sz w:val="24"/>
                <w:szCs w:val="24"/>
                <w:lang w:eastAsia="ru-RU"/>
              </w:rPr>
              <w:t>. Справки (оригинал или заверенная заемщиком распечатка документа, полученного по системам удаленного электронного взаимодействия с Федеральной налоговой службой) из ИФНС, с датой выдачи не более 30 календарных дней до даты предоставления документов в Фонд</w:t>
            </w:r>
          </w:p>
        </w:tc>
      </w:tr>
      <w:tr w:rsidR="00F10751" w:rsidRPr="001E10B8" w:rsidTr="00646E2B">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4D27B8" w:rsidRDefault="00F10751" w:rsidP="004D27B8">
            <w:pPr>
              <w:spacing w:after="0" w:line="240" w:lineRule="auto"/>
              <w:rPr>
                <w:rFonts w:ascii="Times New Roman" w:eastAsia="Times New Roman" w:hAnsi="Times New Roman" w:cs="Times New Roman"/>
                <w:color w:val="000000"/>
                <w:sz w:val="24"/>
                <w:szCs w:val="24"/>
                <w:lang w:eastAsia="ru-RU"/>
              </w:rPr>
            </w:pPr>
            <w:r w:rsidRPr="004D27B8">
              <w:rPr>
                <w:rFonts w:ascii="Times New Roman" w:eastAsia="Times New Roman" w:hAnsi="Times New Roman" w:cs="Times New Roman"/>
                <w:color w:val="000000"/>
                <w:sz w:val="24"/>
                <w:szCs w:val="24"/>
                <w:lang w:eastAsia="ru-RU"/>
              </w:rPr>
              <w:t>Справка об открытых счетах в кредитных организациях</w:t>
            </w:r>
          </w:p>
        </w:tc>
      </w:tr>
      <w:tr w:rsidR="00DF4E41" w:rsidRPr="001E10B8" w:rsidTr="00545922">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DF4E41" w:rsidRPr="00C05304" w:rsidRDefault="00DF4E41" w:rsidP="00B63BDF">
            <w:pPr>
              <w:spacing w:after="0" w:line="240" w:lineRule="auto"/>
              <w:jc w:val="both"/>
              <w:rPr>
                <w:rFonts w:ascii="Times New Roman" w:eastAsia="Times New Roman" w:hAnsi="Times New Roman" w:cs="Times New Roman"/>
                <w:color w:val="000000"/>
                <w:sz w:val="24"/>
                <w:szCs w:val="24"/>
                <w:lang w:eastAsia="ru-RU"/>
              </w:rPr>
            </w:pPr>
            <w:r w:rsidRPr="00C05304">
              <w:rPr>
                <w:rFonts w:ascii="Times New Roman" w:eastAsia="Times New Roman" w:hAnsi="Times New Roman" w:cs="Times New Roman"/>
                <w:color w:val="000000"/>
                <w:sz w:val="24"/>
                <w:szCs w:val="24"/>
                <w:lang w:eastAsia="ru-RU"/>
              </w:rPr>
              <w:t xml:space="preserve">Справка о наличии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либо иная справка, подтверждающая отсутствие просроченной задолженности по налогам, сборам и иным обязательным платежам в бюджеты бюджетной системы Российской Федерации, превышающая </w:t>
            </w:r>
            <w:r w:rsidR="00B63BDF">
              <w:rPr>
                <w:rFonts w:ascii="Times New Roman" w:eastAsia="Times New Roman" w:hAnsi="Times New Roman" w:cs="Times New Roman"/>
                <w:color w:val="000000"/>
                <w:sz w:val="24"/>
                <w:szCs w:val="24"/>
                <w:lang w:eastAsia="ru-RU"/>
              </w:rPr>
              <w:t xml:space="preserve">50 тыс. рублей, </w:t>
            </w:r>
            <w:r w:rsidRPr="00C05304">
              <w:rPr>
                <w:rFonts w:ascii="Times New Roman" w:eastAsia="Times New Roman" w:hAnsi="Times New Roman" w:cs="Times New Roman"/>
                <w:color w:val="000000"/>
                <w:sz w:val="24"/>
                <w:szCs w:val="24"/>
                <w:lang w:eastAsia="ru-RU"/>
              </w:rPr>
              <w:t>с датой выдачи не более 30 календарных дней до даты  заключения договора займа</w:t>
            </w:r>
          </w:p>
        </w:tc>
      </w:tr>
      <w:tr w:rsidR="00F10751" w:rsidRPr="001E10B8" w:rsidTr="001869BE">
        <w:trPr>
          <w:trHeight w:val="20"/>
        </w:trPr>
        <w:tc>
          <w:tcPr>
            <w:tcW w:w="10632" w:type="dxa"/>
            <w:tcBorders>
              <w:top w:val="nil"/>
              <w:left w:val="single" w:sz="4" w:space="0" w:color="auto"/>
              <w:bottom w:val="single" w:sz="4" w:space="0" w:color="auto"/>
              <w:right w:val="single" w:sz="4" w:space="0" w:color="auto"/>
            </w:tcBorders>
            <w:shd w:val="clear" w:color="auto" w:fill="F7CAAC" w:themeFill="accent2" w:themeFillTint="66"/>
            <w:vAlign w:val="center"/>
          </w:tcPr>
          <w:p w:rsidR="00F10751" w:rsidRPr="003618B9" w:rsidRDefault="00A15046" w:rsidP="00F10751">
            <w:pPr>
              <w:spacing w:after="0" w:line="240" w:lineRule="auto"/>
              <w:jc w:val="center"/>
              <w:rPr>
                <w:rFonts w:ascii="Times New Roman" w:eastAsia="Times New Roman" w:hAnsi="Times New Roman" w:cs="Times New Roman"/>
                <w:b/>
                <w:bCs/>
                <w:color w:val="000000"/>
                <w:sz w:val="24"/>
                <w:szCs w:val="24"/>
                <w:lang w:eastAsia="ru-RU"/>
              </w:rPr>
            </w:pPr>
            <w:r w:rsidRPr="00A15046">
              <w:rPr>
                <w:rFonts w:ascii="Times New Roman" w:eastAsia="Times New Roman" w:hAnsi="Times New Roman" w:cs="Times New Roman"/>
                <w:b/>
                <w:bCs/>
                <w:color w:val="000000"/>
                <w:sz w:val="24"/>
                <w:szCs w:val="24"/>
                <w:lang w:eastAsia="ru-RU"/>
              </w:rPr>
              <w:t>Раздел V. Справки (оригиналы, либо заверенные ЭЦП, либо полученные по электронным каналам связи) из обслуживающих банков, с датой выдачи не более 30 календарных дней до даты предоставления документов в Фонд</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3618B9" w:rsidRDefault="00F10751" w:rsidP="00F10751">
            <w:pPr>
              <w:spacing w:after="0" w:line="240" w:lineRule="auto"/>
              <w:jc w:val="both"/>
              <w:rPr>
                <w:rFonts w:ascii="Times New Roman" w:eastAsia="Times New Roman" w:hAnsi="Times New Roman" w:cs="Times New Roman"/>
                <w:color w:val="000000"/>
                <w:sz w:val="24"/>
                <w:szCs w:val="24"/>
                <w:lang w:eastAsia="ru-RU"/>
              </w:rPr>
            </w:pPr>
            <w:r w:rsidRPr="003618B9">
              <w:rPr>
                <w:rFonts w:ascii="Times New Roman" w:eastAsia="Times New Roman" w:hAnsi="Times New Roman" w:cs="Times New Roman"/>
                <w:color w:val="000000"/>
                <w:sz w:val="24"/>
                <w:szCs w:val="24"/>
                <w:lang w:eastAsia="ru-RU"/>
              </w:rPr>
              <w:t>Справки об оборотах за последние 6 месяцев (с разбивкой ПОМЕСЯЧНО) по всем открытым расчетным и текущим валютным счетам</w:t>
            </w:r>
            <w:r>
              <w:rPr>
                <w:rFonts w:ascii="Times New Roman" w:eastAsia="Times New Roman" w:hAnsi="Times New Roman" w:cs="Times New Roman"/>
                <w:color w:val="000000"/>
                <w:sz w:val="24"/>
                <w:szCs w:val="24"/>
                <w:lang w:eastAsia="ru-RU"/>
              </w:rPr>
              <w:t>, а также специальным счетам</w:t>
            </w:r>
            <w:r w:rsidRPr="003618B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Поручителя</w:t>
            </w:r>
            <w:r w:rsidRPr="003618B9">
              <w:rPr>
                <w:rFonts w:ascii="Times New Roman" w:eastAsia="Times New Roman" w:hAnsi="Times New Roman" w:cs="Times New Roman"/>
                <w:color w:val="000000"/>
                <w:sz w:val="24"/>
                <w:szCs w:val="24"/>
                <w:lang w:eastAsia="ru-RU"/>
              </w:rPr>
              <w:t xml:space="preserve"> (указанным в справке ИФНС) либо расширенная выписка в электронном виде, полученная в системе дистанционного банковского обслуживания</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3618B9" w:rsidRDefault="00F10751" w:rsidP="00F10751">
            <w:pPr>
              <w:spacing w:after="0" w:line="240" w:lineRule="auto"/>
              <w:jc w:val="both"/>
              <w:rPr>
                <w:rFonts w:ascii="Times New Roman" w:eastAsia="Times New Roman" w:hAnsi="Times New Roman" w:cs="Times New Roman"/>
                <w:color w:val="000000"/>
                <w:sz w:val="24"/>
                <w:szCs w:val="24"/>
                <w:lang w:eastAsia="ru-RU"/>
              </w:rPr>
            </w:pPr>
            <w:r w:rsidRPr="003618B9">
              <w:rPr>
                <w:rFonts w:ascii="Times New Roman" w:eastAsia="Times New Roman" w:hAnsi="Times New Roman" w:cs="Times New Roman"/>
                <w:color w:val="000000"/>
                <w:sz w:val="24"/>
                <w:szCs w:val="24"/>
                <w:lang w:eastAsia="ru-RU"/>
              </w:rPr>
              <w:t>Справки о состоянии картотеки №2 по всем открытым расчетным и текущим валютным счетам Заемщика (указанным в справке ИФНС)</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center"/>
          </w:tcPr>
          <w:p w:rsidR="00F10751" w:rsidRPr="003618B9" w:rsidRDefault="00F10751" w:rsidP="00142DCF">
            <w:pPr>
              <w:spacing w:after="0" w:line="240" w:lineRule="auto"/>
              <w:jc w:val="both"/>
              <w:rPr>
                <w:rFonts w:ascii="Times New Roman" w:eastAsia="Times New Roman" w:hAnsi="Times New Roman" w:cs="Times New Roman"/>
                <w:color w:val="000000"/>
                <w:sz w:val="24"/>
                <w:szCs w:val="24"/>
                <w:lang w:eastAsia="ru-RU"/>
              </w:rPr>
            </w:pPr>
            <w:r w:rsidRPr="00104E57">
              <w:rPr>
                <w:rFonts w:ascii="Times New Roman" w:eastAsia="Times New Roman" w:hAnsi="Times New Roman" w:cs="Times New Roman"/>
                <w:color w:val="000000"/>
                <w:sz w:val="24"/>
                <w:szCs w:val="24"/>
                <w:lang w:eastAsia="ru-RU"/>
              </w:rPr>
              <w:lastRenderedPageBreak/>
              <w:t>Справки банков о наличии задолженности по кредитам с приложением копий кредитных договоров</w:t>
            </w:r>
            <w:r w:rsidRPr="004D27B8">
              <w:rPr>
                <w:rFonts w:ascii="Times New Roman" w:eastAsia="Times New Roman" w:hAnsi="Times New Roman" w:cs="Times New Roman"/>
                <w:strike/>
                <w:color w:val="000000"/>
                <w:sz w:val="24"/>
                <w:szCs w:val="24"/>
                <w:lang w:eastAsia="ru-RU"/>
              </w:rPr>
              <w:t xml:space="preserve"> </w:t>
            </w:r>
          </w:p>
        </w:tc>
      </w:tr>
      <w:tr w:rsidR="00F10751" w:rsidRPr="001E10B8" w:rsidTr="00875684">
        <w:trPr>
          <w:trHeight w:val="20"/>
        </w:trPr>
        <w:tc>
          <w:tcPr>
            <w:tcW w:w="10632" w:type="dxa"/>
            <w:tcBorders>
              <w:top w:val="nil"/>
              <w:left w:val="single" w:sz="4" w:space="0" w:color="auto"/>
              <w:bottom w:val="single" w:sz="4" w:space="0" w:color="auto"/>
              <w:right w:val="single" w:sz="4" w:space="0" w:color="auto"/>
            </w:tcBorders>
            <w:shd w:val="clear" w:color="auto" w:fill="auto"/>
            <w:vAlign w:val="bottom"/>
          </w:tcPr>
          <w:p w:rsidR="00F10751" w:rsidRPr="001E10B8" w:rsidRDefault="00F10751" w:rsidP="00F10751">
            <w:pPr>
              <w:spacing w:after="0" w:line="240" w:lineRule="auto"/>
              <w:rPr>
                <w:rFonts w:ascii="Times New Roman" w:eastAsia="Times New Roman" w:hAnsi="Times New Roman" w:cs="Times New Roman"/>
                <w:color w:val="000000"/>
                <w:sz w:val="24"/>
                <w:szCs w:val="24"/>
                <w:lang w:eastAsia="ru-RU"/>
              </w:rPr>
            </w:pPr>
            <w:r w:rsidRPr="001E10B8">
              <w:rPr>
                <w:rFonts w:ascii="Times New Roman" w:eastAsia="Times New Roman" w:hAnsi="Times New Roman" w:cs="Times New Roman"/>
                <w:i/>
                <w:iCs/>
                <w:color w:val="000000"/>
                <w:sz w:val="24"/>
                <w:szCs w:val="24"/>
                <w:lang w:eastAsia="ru-RU"/>
              </w:rPr>
              <w:t xml:space="preserve">* в случае если руководителем является иностранный гражданин, необходимо предоставление следующих документов: </w:t>
            </w:r>
            <w:r w:rsidRPr="001E10B8">
              <w:rPr>
                <w:rFonts w:ascii="Times New Roman" w:eastAsia="Times New Roman" w:hAnsi="Times New Roman" w:cs="Times New Roman"/>
                <w:i/>
                <w:iCs/>
                <w:color w:val="000000"/>
                <w:sz w:val="24"/>
                <w:szCs w:val="24"/>
                <w:lang w:eastAsia="ru-RU"/>
              </w:rPr>
              <w:br/>
              <w:t>- паспорт иностранного гражданина с нотариально заверенным переводом паспорта на русский язык;</w:t>
            </w:r>
            <w:r w:rsidRPr="001E10B8">
              <w:rPr>
                <w:rFonts w:ascii="Times New Roman" w:eastAsia="Times New Roman" w:hAnsi="Times New Roman" w:cs="Times New Roman"/>
                <w:i/>
                <w:iCs/>
                <w:color w:val="000000"/>
                <w:sz w:val="24"/>
                <w:szCs w:val="24"/>
                <w:lang w:eastAsia="ru-RU"/>
              </w:rPr>
              <w:br/>
              <w:t xml:space="preserve">- вид на жительство, выданный ФМС; </w:t>
            </w:r>
            <w:r w:rsidRPr="001E10B8">
              <w:rPr>
                <w:rFonts w:ascii="Times New Roman" w:eastAsia="Times New Roman" w:hAnsi="Times New Roman" w:cs="Times New Roman"/>
                <w:i/>
                <w:iCs/>
                <w:color w:val="000000"/>
                <w:sz w:val="24"/>
                <w:szCs w:val="24"/>
                <w:lang w:eastAsia="ru-RU"/>
              </w:rPr>
              <w:br/>
              <w:t>- разрешение на временное проживание (для лиц без гражданства);</w:t>
            </w:r>
            <w:r w:rsidRPr="001E10B8">
              <w:rPr>
                <w:rFonts w:ascii="Times New Roman" w:eastAsia="Times New Roman" w:hAnsi="Times New Roman" w:cs="Times New Roman"/>
                <w:i/>
                <w:iCs/>
                <w:color w:val="000000"/>
                <w:sz w:val="24"/>
                <w:szCs w:val="24"/>
                <w:lang w:eastAsia="ru-RU"/>
              </w:rPr>
              <w:br/>
              <w:t>- миграционная карта.</w:t>
            </w:r>
          </w:p>
        </w:tc>
      </w:tr>
    </w:tbl>
    <w:p w:rsidR="000775DD" w:rsidRDefault="000775DD"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D12610" w:rsidRDefault="00D12610" w:rsidP="00CB3166">
      <w:pPr>
        <w:spacing w:after="0" w:line="240" w:lineRule="auto"/>
        <w:contextualSpacing/>
        <w:jc w:val="right"/>
        <w:rPr>
          <w:rFonts w:ascii="Times New Roman" w:hAnsi="Times New Roman" w:cs="Times New Roman"/>
          <w:sz w:val="28"/>
          <w:szCs w:val="24"/>
        </w:rPr>
      </w:pPr>
    </w:p>
    <w:p w:rsidR="00142DCF" w:rsidRDefault="00142DCF" w:rsidP="00CB3166">
      <w:pPr>
        <w:spacing w:after="0" w:line="240" w:lineRule="auto"/>
        <w:contextualSpacing/>
        <w:jc w:val="right"/>
        <w:rPr>
          <w:rFonts w:ascii="Times New Roman" w:hAnsi="Times New Roman" w:cs="Times New Roman"/>
          <w:sz w:val="28"/>
          <w:szCs w:val="24"/>
        </w:rPr>
      </w:pPr>
    </w:p>
    <w:p w:rsidR="00142DCF" w:rsidRDefault="00142DCF" w:rsidP="00CB3166">
      <w:pPr>
        <w:spacing w:after="0" w:line="240" w:lineRule="auto"/>
        <w:contextualSpacing/>
        <w:jc w:val="right"/>
        <w:rPr>
          <w:rFonts w:ascii="Times New Roman" w:hAnsi="Times New Roman" w:cs="Times New Roman"/>
          <w:sz w:val="28"/>
          <w:szCs w:val="24"/>
        </w:rPr>
      </w:pPr>
    </w:p>
    <w:p w:rsidR="00142DCF" w:rsidRDefault="00142DCF" w:rsidP="00CB3166">
      <w:pPr>
        <w:spacing w:after="0" w:line="240" w:lineRule="auto"/>
        <w:contextualSpacing/>
        <w:jc w:val="right"/>
        <w:rPr>
          <w:rFonts w:ascii="Times New Roman" w:hAnsi="Times New Roman" w:cs="Times New Roman"/>
          <w:sz w:val="28"/>
          <w:szCs w:val="24"/>
        </w:rPr>
      </w:pPr>
    </w:p>
    <w:p w:rsidR="00142DCF" w:rsidRDefault="00142DCF" w:rsidP="00CB3166">
      <w:pPr>
        <w:spacing w:after="0" w:line="240" w:lineRule="auto"/>
        <w:contextualSpacing/>
        <w:jc w:val="right"/>
        <w:rPr>
          <w:rFonts w:ascii="Times New Roman" w:hAnsi="Times New Roman" w:cs="Times New Roman"/>
          <w:sz w:val="28"/>
          <w:szCs w:val="24"/>
        </w:rPr>
      </w:pPr>
    </w:p>
    <w:p w:rsidR="00142DCF" w:rsidRDefault="00142DCF" w:rsidP="00CB3166">
      <w:pPr>
        <w:spacing w:after="0" w:line="240" w:lineRule="auto"/>
        <w:contextualSpacing/>
        <w:jc w:val="right"/>
        <w:rPr>
          <w:rFonts w:ascii="Times New Roman" w:hAnsi="Times New Roman" w:cs="Times New Roman"/>
          <w:sz w:val="28"/>
          <w:szCs w:val="24"/>
        </w:rPr>
      </w:pPr>
    </w:p>
    <w:p w:rsidR="00142DCF" w:rsidRDefault="00142DCF" w:rsidP="00CB3166">
      <w:pPr>
        <w:spacing w:after="0" w:line="240" w:lineRule="auto"/>
        <w:contextualSpacing/>
        <w:jc w:val="right"/>
        <w:rPr>
          <w:rFonts w:ascii="Times New Roman" w:hAnsi="Times New Roman" w:cs="Times New Roman"/>
          <w:sz w:val="28"/>
          <w:szCs w:val="24"/>
        </w:rPr>
      </w:pPr>
    </w:p>
    <w:sectPr w:rsidR="00142D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E3428"/>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4C72931"/>
    <w:multiLevelType w:val="hybridMultilevel"/>
    <w:tmpl w:val="773CA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8A62F1"/>
    <w:multiLevelType w:val="hybridMultilevel"/>
    <w:tmpl w:val="1DC43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830"/>
    <w:rsid w:val="00014A3B"/>
    <w:rsid w:val="0002131E"/>
    <w:rsid w:val="000775DD"/>
    <w:rsid w:val="000D3A85"/>
    <w:rsid w:val="000D4131"/>
    <w:rsid w:val="00142DCF"/>
    <w:rsid w:val="001869BE"/>
    <w:rsid w:val="001E10B8"/>
    <w:rsid w:val="00210D87"/>
    <w:rsid w:val="00275F13"/>
    <w:rsid w:val="002E3091"/>
    <w:rsid w:val="003618B9"/>
    <w:rsid w:val="003722CF"/>
    <w:rsid w:val="003D38BF"/>
    <w:rsid w:val="00411A28"/>
    <w:rsid w:val="00420C70"/>
    <w:rsid w:val="00443925"/>
    <w:rsid w:val="004470AF"/>
    <w:rsid w:val="004B7C20"/>
    <w:rsid w:val="004D27B8"/>
    <w:rsid w:val="00555387"/>
    <w:rsid w:val="006D5D66"/>
    <w:rsid w:val="00755538"/>
    <w:rsid w:val="00795476"/>
    <w:rsid w:val="00802D75"/>
    <w:rsid w:val="0080576F"/>
    <w:rsid w:val="00806973"/>
    <w:rsid w:val="00875684"/>
    <w:rsid w:val="008758E5"/>
    <w:rsid w:val="009C201E"/>
    <w:rsid w:val="009C4830"/>
    <w:rsid w:val="00A15046"/>
    <w:rsid w:val="00A51E24"/>
    <w:rsid w:val="00A520BB"/>
    <w:rsid w:val="00A64338"/>
    <w:rsid w:val="00B35407"/>
    <w:rsid w:val="00B63BDF"/>
    <w:rsid w:val="00BD3335"/>
    <w:rsid w:val="00C32C58"/>
    <w:rsid w:val="00CB3166"/>
    <w:rsid w:val="00CF7C92"/>
    <w:rsid w:val="00D12610"/>
    <w:rsid w:val="00D63A2A"/>
    <w:rsid w:val="00D94407"/>
    <w:rsid w:val="00DF4E41"/>
    <w:rsid w:val="00DF74EC"/>
    <w:rsid w:val="00E6732B"/>
    <w:rsid w:val="00EB43D2"/>
    <w:rsid w:val="00EC2E1E"/>
    <w:rsid w:val="00F10751"/>
    <w:rsid w:val="00F20C5E"/>
    <w:rsid w:val="00F63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8ED411-E09C-4C6B-9DD9-ECB958E0A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1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3166"/>
    <w:pPr>
      <w:autoSpaceDE w:val="0"/>
      <w:autoSpaceDN w:val="0"/>
      <w:adjustRightInd w:val="0"/>
      <w:spacing w:after="0" w:line="240" w:lineRule="auto"/>
    </w:pPr>
    <w:rPr>
      <w:rFonts w:ascii="Arial" w:eastAsia="Calibri" w:hAnsi="Arial" w:cs="Arial"/>
      <w:sz w:val="20"/>
      <w:szCs w:val="20"/>
    </w:rPr>
  </w:style>
  <w:style w:type="table" w:styleId="a3">
    <w:name w:val="Table Grid"/>
    <w:basedOn w:val="a1"/>
    <w:uiPriority w:val="39"/>
    <w:rsid w:val="00CB3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CB3166"/>
    <w:pPr>
      <w:ind w:left="720"/>
      <w:contextualSpacing/>
    </w:pPr>
  </w:style>
  <w:style w:type="character" w:styleId="a5">
    <w:name w:val="Hyperlink"/>
    <w:basedOn w:val="a0"/>
    <w:uiPriority w:val="99"/>
    <w:semiHidden/>
    <w:unhideWhenUsed/>
    <w:rsid w:val="00CB3166"/>
    <w:rPr>
      <w:color w:val="0563C1"/>
      <w:u w:val="single"/>
    </w:rPr>
  </w:style>
  <w:style w:type="character" w:styleId="a6">
    <w:name w:val="FollowedHyperlink"/>
    <w:basedOn w:val="a0"/>
    <w:uiPriority w:val="99"/>
    <w:semiHidden/>
    <w:unhideWhenUsed/>
    <w:rsid w:val="00CB3166"/>
    <w:rPr>
      <w:color w:val="954F72"/>
      <w:u w:val="single"/>
    </w:rPr>
  </w:style>
  <w:style w:type="paragraph" w:customStyle="1" w:styleId="msonormal0">
    <w:name w:val="msonormal"/>
    <w:basedOn w:val="a"/>
    <w:rsid w:val="00CB31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CB316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
    <w:rsid w:val="00CB3166"/>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69">
    <w:name w:val="xl69"/>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B3166"/>
    <w:pP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CB31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CB316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3166"/>
  </w:style>
  <w:style w:type="paragraph" w:styleId="a9">
    <w:name w:val="footer"/>
    <w:basedOn w:val="a"/>
    <w:link w:val="aa"/>
    <w:uiPriority w:val="99"/>
    <w:unhideWhenUsed/>
    <w:rsid w:val="00CB316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3166"/>
  </w:style>
  <w:style w:type="paragraph" w:styleId="ab">
    <w:name w:val="Balloon Text"/>
    <w:basedOn w:val="a"/>
    <w:link w:val="ac"/>
    <w:uiPriority w:val="99"/>
    <w:semiHidden/>
    <w:unhideWhenUsed/>
    <w:rsid w:val="00F20C5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20C5E"/>
    <w:rPr>
      <w:rFonts w:ascii="Segoe UI" w:hAnsi="Segoe UI" w:cs="Segoe UI"/>
      <w:sz w:val="18"/>
      <w:szCs w:val="18"/>
    </w:rPr>
  </w:style>
  <w:style w:type="paragraph" w:styleId="ad">
    <w:name w:val="No Spacing"/>
    <w:uiPriority w:val="1"/>
    <w:qFormat/>
    <w:rsid w:val="003D3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40823">
      <w:bodyDiv w:val="1"/>
      <w:marLeft w:val="0"/>
      <w:marRight w:val="0"/>
      <w:marTop w:val="0"/>
      <w:marBottom w:val="0"/>
      <w:divBdr>
        <w:top w:val="none" w:sz="0" w:space="0" w:color="auto"/>
        <w:left w:val="none" w:sz="0" w:space="0" w:color="auto"/>
        <w:bottom w:val="none" w:sz="0" w:space="0" w:color="auto"/>
        <w:right w:val="none" w:sz="0" w:space="0" w:color="auto"/>
      </w:divBdr>
    </w:div>
    <w:div w:id="140221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594</Words>
  <Characters>3390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Ревина</dc:creator>
  <cp:keywords/>
  <dc:description/>
  <cp:lastModifiedBy>Юлия Ревина</cp:lastModifiedBy>
  <cp:revision>19</cp:revision>
  <cp:lastPrinted>2023-06-26T13:22:00Z</cp:lastPrinted>
  <dcterms:created xsi:type="dcterms:W3CDTF">2023-06-05T14:09:00Z</dcterms:created>
  <dcterms:modified xsi:type="dcterms:W3CDTF">2024-07-09T07:30:00Z</dcterms:modified>
</cp:coreProperties>
</file>